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C9" w:rsidRPr="009543E5" w:rsidRDefault="008803C9">
      <w:pPr>
        <w:rPr>
          <w:rFonts w:ascii="Trebuchet MS" w:hAnsi="Trebuchet MS"/>
          <w:b/>
        </w:rPr>
      </w:pPr>
      <w:bookmarkStart w:id="0" w:name="_GoBack"/>
      <w:bookmarkEnd w:id="0"/>
      <w:r w:rsidRPr="00D03412">
        <w:rPr>
          <w:rFonts w:ascii="Trebuchet MS" w:hAnsi="Trebuchet MS"/>
          <w:b/>
        </w:rPr>
        <w:t>Тема:</w:t>
      </w:r>
      <w:r w:rsidRPr="00D03412">
        <w:rPr>
          <w:rFonts w:ascii="Trebuchet MS" w:hAnsi="Trebuchet MS"/>
        </w:rPr>
        <w:t xml:space="preserve"> </w:t>
      </w:r>
      <w:r w:rsidRPr="009543E5">
        <w:rPr>
          <w:rFonts w:ascii="Trebuchet MS" w:hAnsi="Trebuchet MS"/>
        </w:rPr>
        <w:t>Нестандартни (некнижовни) варианти на българския език</w:t>
      </w:r>
      <w:r w:rsidRPr="009543E5">
        <w:rPr>
          <w:rFonts w:ascii="Trebuchet MS" w:hAnsi="Trebuchet MS"/>
          <w:b/>
        </w:rPr>
        <w:t xml:space="preserve"> </w:t>
      </w:r>
    </w:p>
    <w:p w:rsidR="008803C9" w:rsidRPr="009543E5" w:rsidRDefault="008803C9">
      <w:pPr>
        <w:rPr>
          <w:rFonts w:ascii="Trebuchet MS" w:hAnsi="Trebuchet MS"/>
        </w:rPr>
      </w:pPr>
      <w:r w:rsidRPr="009543E5">
        <w:rPr>
          <w:rFonts w:ascii="Trebuchet MS" w:hAnsi="Trebuchet MS"/>
          <w:b/>
        </w:rPr>
        <w:t xml:space="preserve">Title: </w:t>
      </w:r>
      <w:r w:rsidRPr="009543E5">
        <w:rPr>
          <w:rFonts w:ascii="Trebuchet MS" w:hAnsi="Trebuchet MS"/>
        </w:rPr>
        <w:t>Non-standard (non-literary) variants of the Bulgarian language</w:t>
      </w:r>
    </w:p>
    <w:p w:rsidR="008803C9" w:rsidRPr="009543E5" w:rsidRDefault="008803C9">
      <w:pPr>
        <w:rPr>
          <w:rFonts w:ascii="Trebuchet MS" w:hAnsi="Trebuchet MS"/>
          <w:b/>
        </w:rPr>
      </w:pPr>
      <w:r w:rsidRPr="009543E5">
        <w:rPr>
          <w:rFonts w:ascii="Trebuchet MS" w:hAnsi="Trebuchet MS"/>
        </w:rPr>
        <w:t>Курсът се изнася на български език.</w:t>
      </w:r>
    </w:p>
    <w:p w:rsidR="008803C9" w:rsidRPr="001B30DB" w:rsidRDefault="008803C9" w:rsidP="00AF594A">
      <w:pPr>
        <w:spacing w:after="0"/>
        <w:rPr>
          <w:rFonts w:ascii="Trebuchet MS" w:hAnsi="Trebuchet MS"/>
        </w:rPr>
      </w:pPr>
    </w:p>
    <w:p w:rsidR="008803C9" w:rsidRPr="001B30DB" w:rsidRDefault="008803C9" w:rsidP="00DC5D7C">
      <w:pPr>
        <w:spacing w:after="0"/>
        <w:rPr>
          <w:rFonts w:ascii="Trebuchet MS" w:hAnsi="Trebuchet MS"/>
          <w:b/>
          <w:i/>
        </w:rPr>
      </w:pPr>
      <w:r w:rsidRPr="001B30DB">
        <w:rPr>
          <w:rFonts w:ascii="Trebuchet MS" w:hAnsi="Trebuchet MS"/>
          <w:b/>
          <w:i/>
        </w:rPr>
        <w:t xml:space="preserve">Лектор: </w:t>
      </w:r>
    </w:p>
    <w:p w:rsidR="008803C9" w:rsidRDefault="008803C9" w:rsidP="00DC5D7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Доц. д-р Лучия Антонова-Василева</w:t>
      </w:r>
    </w:p>
    <w:p w:rsidR="008803C9" w:rsidRPr="004863F2" w:rsidRDefault="008803C9" w:rsidP="002347C7">
      <w:pPr>
        <w:spacing w:after="0" w:line="240" w:lineRule="auto"/>
        <w:rPr>
          <w:rFonts w:ascii="Trebuchet MS" w:hAnsi="Trebuchet MS"/>
        </w:rPr>
      </w:pPr>
      <w:r w:rsidRPr="004863F2">
        <w:rPr>
          <w:rFonts w:ascii="Trebuchet MS" w:hAnsi="Trebuchet MS"/>
        </w:rPr>
        <w:t xml:space="preserve">Институт за български език, БАН, </w:t>
      </w:r>
    </w:p>
    <w:p w:rsidR="008803C9" w:rsidRPr="004863F2" w:rsidRDefault="008803C9" w:rsidP="002347C7">
      <w:pPr>
        <w:spacing w:after="0" w:line="240" w:lineRule="auto"/>
        <w:rPr>
          <w:rFonts w:ascii="Trebuchet MS" w:hAnsi="Trebuchet MS"/>
        </w:rPr>
      </w:pPr>
      <w:r w:rsidRPr="004863F2">
        <w:rPr>
          <w:rFonts w:ascii="Trebuchet MS" w:hAnsi="Trebuchet MS"/>
        </w:rPr>
        <w:t xml:space="preserve">София 1113, бул. "Шипченски проход" № 52, бл. 17, ет. 5, 6; </w:t>
      </w:r>
    </w:p>
    <w:p w:rsidR="008803C9" w:rsidRPr="004863F2" w:rsidRDefault="008803C9" w:rsidP="002347C7">
      <w:pPr>
        <w:spacing w:after="0" w:line="240" w:lineRule="auto"/>
        <w:rPr>
          <w:rFonts w:ascii="Trebuchet MS" w:hAnsi="Trebuchet MS"/>
        </w:rPr>
      </w:pPr>
      <w:r w:rsidRPr="004863F2">
        <w:rPr>
          <w:rFonts w:ascii="Trebuchet MS" w:hAnsi="Trebuchet MS"/>
        </w:rPr>
        <w:t xml:space="preserve">сл. тел.: 02872 23 02; 02979 29 65; </w:t>
      </w:r>
    </w:p>
    <w:p w:rsidR="008803C9" w:rsidRPr="004863F2" w:rsidRDefault="008803C9" w:rsidP="002347C7">
      <w:pPr>
        <w:spacing w:after="0" w:line="240" w:lineRule="auto"/>
        <w:rPr>
          <w:rFonts w:ascii="Trebuchet MS" w:hAnsi="Trebuchet MS"/>
        </w:rPr>
      </w:pPr>
      <w:r w:rsidRPr="004863F2">
        <w:rPr>
          <w:rFonts w:ascii="Trebuchet MS" w:hAnsi="Trebuchet MS"/>
        </w:rPr>
        <w:t>gsm: 0899 50 93 18</w:t>
      </w:r>
    </w:p>
    <w:p w:rsidR="008803C9" w:rsidRPr="004863F2" w:rsidRDefault="008803C9" w:rsidP="002347C7">
      <w:pPr>
        <w:spacing w:after="0" w:line="240" w:lineRule="auto"/>
        <w:rPr>
          <w:rFonts w:ascii="Trebuchet MS" w:hAnsi="Trebuchet MS"/>
        </w:rPr>
      </w:pPr>
      <w:r w:rsidRPr="004863F2">
        <w:rPr>
          <w:rFonts w:ascii="Trebuchet MS" w:hAnsi="Trebuchet MS"/>
        </w:rPr>
        <w:t>e</w:t>
      </w:r>
      <w:r w:rsidRPr="004863F2">
        <w:rPr>
          <w:rFonts w:ascii="Trebuchet MS" w:hAnsi="Trebuchet MS"/>
          <w:lang w:val="fr-FR"/>
        </w:rPr>
        <w:t>-</w:t>
      </w:r>
      <w:r w:rsidRPr="004863F2">
        <w:rPr>
          <w:rFonts w:ascii="Trebuchet MS" w:hAnsi="Trebuchet MS"/>
        </w:rPr>
        <w:t>mail</w:t>
      </w:r>
      <w:r w:rsidRPr="004863F2">
        <w:rPr>
          <w:rFonts w:ascii="Trebuchet MS" w:hAnsi="Trebuchet MS"/>
          <w:lang w:val="fr-FR"/>
        </w:rPr>
        <w:t xml:space="preserve">: </w:t>
      </w:r>
      <w:r w:rsidRPr="004863F2">
        <w:rPr>
          <w:rFonts w:ascii="Trebuchet MS" w:hAnsi="Trebuchet MS"/>
        </w:rPr>
        <w:t>luch</w:t>
      </w:r>
      <w:r w:rsidRPr="004863F2">
        <w:rPr>
          <w:rFonts w:ascii="Trebuchet MS" w:hAnsi="Trebuchet MS"/>
          <w:lang w:val="fr-FR"/>
        </w:rPr>
        <w:t>_</w:t>
      </w:r>
      <w:r w:rsidRPr="004863F2">
        <w:rPr>
          <w:rFonts w:ascii="Trebuchet MS" w:hAnsi="Trebuchet MS"/>
        </w:rPr>
        <w:t>antonova</w:t>
      </w:r>
      <w:r w:rsidRPr="004863F2">
        <w:rPr>
          <w:rFonts w:ascii="Trebuchet MS" w:hAnsi="Trebuchet MS"/>
          <w:lang w:val="fr-FR"/>
        </w:rPr>
        <w:t>@</w:t>
      </w:r>
      <w:r w:rsidRPr="004863F2">
        <w:rPr>
          <w:rFonts w:ascii="Trebuchet MS" w:hAnsi="Trebuchet MS"/>
        </w:rPr>
        <w:t>abv</w:t>
      </w:r>
      <w:r w:rsidRPr="004863F2">
        <w:rPr>
          <w:rFonts w:ascii="Trebuchet MS" w:hAnsi="Trebuchet MS"/>
          <w:lang w:val="fr-FR"/>
        </w:rPr>
        <w:t>.</w:t>
      </w:r>
      <w:r w:rsidRPr="004863F2">
        <w:rPr>
          <w:rFonts w:ascii="Trebuchet MS" w:hAnsi="Trebuchet MS"/>
        </w:rPr>
        <w:t>bg</w:t>
      </w:r>
    </w:p>
    <w:p w:rsidR="008803C9" w:rsidRDefault="008803C9" w:rsidP="00DC5D7C">
      <w:pPr>
        <w:spacing w:after="0"/>
        <w:rPr>
          <w:rFonts w:ascii="Trebuchet MS" w:hAnsi="Trebuchet MS"/>
          <w:b/>
          <w:i/>
        </w:rPr>
      </w:pPr>
    </w:p>
    <w:p w:rsidR="008803C9" w:rsidRPr="001B30DB" w:rsidRDefault="008803C9" w:rsidP="00DC5D7C">
      <w:pPr>
        <w:spacing w:after="0"/>
        <w:rPr>
          <w:rFonts w:ascii="Trebuchet MS" w:hAnsi="Trebuchet MS"/>
          <w:b/>
          <w:i/>
        </w:rPr>
      </w:pPr>
      <w:r w:rsidRPr="001B30DB">
        <w:rPr>
          <w:rFonts w:ascii="Trebuchet MS" w:hAnsi="Trebuchet MS"/>
          <w:b/>
          <w:i/>
        </w:rPr>
        <w:t>Хорариум:</w:t>
      </w:r>
    </w:p>
    <w:p w:rsidR="008803C9" w:rsidRPr="002A36CC" w:rsidRDefault="008803C9" w:rsidP="00DC5D7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20 учебни часа лекции, с определяне на 10 допълнителни часа за тези теми, към които докторантът проявява специален интерес – общо 30 учебни часа лекции.</w:t>
      </w:r>
    </w:p>
    <w:p w:rsidR="008803C9" w:rsidRDefault="008803C9" w:rsidP="001B30DB">
      <w:pPr>
        <w:rPr>
          <w:rFonts w:ascii="Trebuchet MS" w:hAnsi="Trebuchet MS"/>
          <w:b/>
          <w:i/>
        </w:rPr>
      </w:pPr>
    </w:p>
    <w:p w:rsidR="008803C9" w:rsidRPr="00114604" w:rsidRDefault="008803C9" w:rsidP="001B30DB">
      <w:pPr>
        <w:rPr>
          <w:rFonts w:ascii="Trebuchet MS" w:hAnsi="Trebuchet MS"/>
          <w:b/>
          <w:i/>
        </w:rPr>
      </w:pPr>
      <w:r w:rsidRPr="00114604">
        <w:rPr>
          <w:rFonts w:ascii="Trebuchet MS" w:hAnsi="Trebuchet MS"/>
          <w:b/>
          <w:i/>
        </w:rPr>
        <w:t>Анотация:</w:t>
      </w:r>
    </w:p>
    <w:p w:rsidR="008803C9" w:rsidRDefault="008803C9" w:rsidP="00170F33">
      <w:pPr>
        <w:pStyle w:val="BodyTextIndent"/>
      </w:pPr>
      <w:r>
        <w:t>Курсът има за цел да разшири познанията на докторантите за основните типове варианти, чрез които функционира българският език. Разглеждат се на първо място териториалните диалекти, които заради специфичните социални условия в България и до наши дни представляват съществен елемент от езиковата практика на голяма част от населението. Особеностите на диалектната реч на фонетично, морфологично, синтактично и лексикално равнище се проследяват във връзка с особеностите на книжовния език с оглед на тяхното взаимно проникване, исторически развой и перспективи на развитие. Диалектните особености на лексикално равнище се разглеждат като източник за обогатяване на съвременния български книжовен език. В курса се проследяват и типологични особености на социалните говори – професионални говори, тайни езици и жаргони с оглед на участието им в езиковата практика като неутрални или стилистично маркирани варианти. Програмата на курса е приета на заседание на Секцията за българска диалектология и лингвистична география при ИБЕ към БАН, както и на заседание на НС при ИБЕ към БАН</w:t>
      </w:r>
      <w:r w:rsidRPr="00F23723">
        <w:t xml:space="preserve"> </w:t>
      </w:r>
      <w:r>
        <w:t>с протокол № 14 от 21. 10. 2013 г.</w:t>
      </w:r>
    </w:p>
    <w:p w:rsidR="008803C9" w:rsidRDefault="008803C9">
      <w:pPr>
        <w:rPr>
          <w:rFonts w:ascii="Trebuchet MS" w:hAnsi="Trebuchet MS"/>
          <w:i/>
        </w:rPr>
      </w:pPr>
    </w:p>
    <w:p w:rsidR="008803C9" w:rsidRPr="00BC4254" w:rsidRDefault="008803C9" w:rsidP="00813C84">
      <w:pPr>
        <w:rPr>
          <w:rFonts w:ascii="Trebuchet MS" w:hAnsi="Trebuchet MS"/>
          <w:b/>
        </w:rPr>
      </w:pPr>
      <w:r w:rsidRPr="002347C7">
        <w:rPr>
          <w:rFonts w:ascii="Trebuchet MS" w:hAnsi="Trebuchet MS"/>
          <w:b/>
          <w:i/>
          <w:lang w:val="ru-RU"/>
        </w:rPr>
        <w:t>Начин за оценяване</w:t>
      </w:r>
      <w:r w:rsidRPr="002347C7">
        <w:rPr>
          <w:rFonts w:ascii="Trebuchet MS" w:hAnsi="Trebuchet MS"/>
          <w:lang w:val="ru-RU"/>
        </w:rPr>
        <w:t xml:space="preserve">: изпит </w:t>
      </w:r>
      <w:r>
        <w:rPr>
          <w:rFonts w:ascii="Trebuchet MS" w:hAnsi="Trebuchet MS"/>
          <w:lang w:val="ru-RU"/>
        </w:rPr>
        <w:t>или представяне на разработка по една от темите на курса по избор на докторанта в обем от 30 до 100 стандартни страници.</w:t>
      </w:r>
      <w:r w:rsidRPr="002347C7">
        <w:rPr>
          <w:rFonts w:ascii="Trebuchet MS" w:hAnsi="Trebuchet MS"/>
          <w:lang w:val="ru-RU"/>
        </w:rPr>
        <w:br w:type="page"/>
      </w:r>
      <w:r w:rsidRPr="00BC4254">
        <w:rPr>
          <w:rFonts w:ascii="Trebuchet MS" w:hAnsi="Trebuchet MS"/>
          <w:b/>
        </w:rPr>
        <w:lastRenderedPageBreak/>
        <w:t>Учебна програма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1.</w:t>
      </w:r>
      <w:r w:rsidRPr="00404ADD">
        <w:rPr>
          <w:rFonts w:ascii="Trebuchet MS" w:hAnsi="Trebuchet MS"/>
        </w:rPr>
        <w:tab/>
        <w:t>Къде се говори най-правилен български език? Главни отличителни особености на българския език в сравнение с другите славянски езици. Граници и единство на българския език на диалектно равнище.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2.</w:t>
      </w:r>
      <w:r w:rsidRPr="00404ADD">
        <w:rPr>
          <w:rFonts w:ascii="Trebuchet MS" w:hAnsi="Trebuchet MS"/>
        </w:rPr>
        <w:tab/>
        <w:t>Класификация на българските говори по застъпниците на стб. э. Ятова граница. Ятовият преглас в съвременния български книжовен език и диалектни отклонения от правоговора и правописа.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3.</w:t>
      </w:r>
      <w:r w:rsidRPr="00404ADD">
        <w:rPr>
          <w:rFonts w:ascii="Trebuchet MS" w:hAnsi="Trebuchet MS"/>
        </w:rPr>
        <w:tab/>
        <w:t xml:space="preserve">Класификация на българските говори по застъпниците на стб. ©. Специфични рефлекси на носовите гласни в островни диалектни области. 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4. Рефлексите на носовата гласна в морфологията (окончанията при именната система – форми за винителен падеж и генерализирани винителни форми, в глаголната парадигма – окончания за 1 л. ед. и 3 л. мн. ч. на глаголите сег. вр.). Диалектни отклонения от книжовната норма.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5.</w:t>
      </w:r>
      <w:r w:rsidRPr="00404ADD">
        <w:rPr>
          <w:rFonts w:ascii="Trebuchet MS" w:hAnsi="Trebuchet MS"/>
        </w:rPr>
        <w:tab/>
        <w:t>Рефлекси на еровите гласни в българските говори. Общи особености в развитието на носовите и еровите гласни.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6. Членната форма в българските диалекти и в съвременната езикова практика в устната и писмената реч.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 xml:space="preserve">7. Мекостта при консонантизма и еровите застъпници – диалекни отклонения от нормативността. 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8.</w:t>
      </w:r>
      <w:r w:rsidRPr="00404ADD">
        <w:rPr>
          <w:rFonts w:ascii="Trebuchet MS" w:hAnsi="Trebuchet MS"/>
        </w:rPr>
        <w:tab/>
        <w:t xml:space="preserve">Класификация на българските говори по застъпниците на праславянските </w:t>
      </w:r>
      <w:r w:rsidRPr="00404ADD">
        <w:rPr>
          <w:rFonts w:ascii="Trebuchet MS" w:hAnsi="Trebuchet MS"/>
          <w:lang w:val="ru-RU"/>
        </w:rPr>
        <w:t>*</w:t>
      </w:r>
      <w:r w:rsidRPr="00404ADD">
        <w:rPr>
          <w:rFonts w:ascii="Trebuchet MS" w:hAnsi="Trebuchet MS"/>
        </w:rPr>
        <w:t>tj</w:t>
      </w:r>
      <w:r w:rsidRPr="00404ADD">
        <w:rPr>
          <w:rFonts w:ascii="Trebuchet MS" w:hAnsi="Trebuchet MS"/>
          <w:lang w:val="ru-RU"/>
        </w:rPr>
        <w:t>, *</w:t>
      </w:r>
      <w:r w:rsidRPr="00404ADD">
        <w:rPr>
          <w:rFonts w:ascii="Trebuchet MS" w:hAnsi="Trebuchet MS"/>
        </w:rPr>
        <w:t>dj. Частици за образуване на бъдеще време в диалектите.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9.</w:t>
      </w:r>
      <w:r w:rsidRPr="00404ADD">
        <w:rPr>
          <w:rFonts w:ascii="Trebuchet MS" w:hAnsi="Trebuchet MS"/>
        </w:rPr>
        <w:tab/>
        <w:t>Класификация на българските говори по акцентни и морфологични особености. Основни типове диалектни различия в именната</w:t>
      </w:r>
      <w:r w:rsidRPr="00404ADD">
        <w:rPr>
          <w:rFonts w:ascii="Trebuchet MS" w:hAnsi="Trebuchet MS"/>
          <w:lang w:val="ru-RU"/>
        </w:rPr>
        <w:t xml:space="preserve"> </w:t>
      </w:r>
      <w:r w:rsidRPr="00404ADD">
        <w:rPr>
          <w:rFonts w:ascii="Trebuchet MS" w:hAnsi="Trebuchet MS"/>
        </w:rPr>
        <w:t>система (място на ударението при двусричните същ. имена от ж. и ср. род.; окончания за мн. ч.; лични и показателни местоимения) и глаголната система (място на ударението в парадигмата за сег. вр.; ок. за 1 л. ед. и мн. ч. сег. вр.; форми за минало свършено време; форми за повелително наклонение).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10.</w:t>
      </w:r>
      <w:r w:rsidRPr="00404ADD">
        <w:rPr>
          <w:rFonts w:ascii="Trebuchet MS" w:hAnsi="Trebuchet MS"/>
        </w:rPr>
        <w:tab/>
        <w:t xml:space="preserve"> Особености и класификация на диалектите в Североизточна България. Българските говори в Румъния. Градският великотърновски говор като отражение на процесите на унификация и адаптация на диалектни особености.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11.</w:t>
      </w:r>
      <w:r w:rsidRPr="00404ADD">
        <w:rPr>
          <w:rFonts w:ascii="Trebuchet MS" w:hAnsi="Trebuchet MS"/>
        </w:rPr>
        <w:tab/>
        <w:t xml:space="preserve"> Особености и класификация на югоизточните говори. Устойчивост и развитие на родопските и тракийските говори в най-ново време. Българските говори в Северна Гърция и Турска Тракия, Украйна и Русия.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12.</w:t>
      </w:r>
      <w:r w:rsidRPr="00404ADD">
        <w:rPr>
          <w:rFonts w:ascii="Trebuchet MS" w:hAnsi="Trebuchet MS"/>
        </w:rPr>
        <w:tab/>
        <w:t xml:space="preserve"> Особености и класификация на северозападните говори. Мястото на северозападните говори в историческия развой на българския език. Български говори в Западните покрайнини на територията на България и Източна Сърбия.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lastRenderedPageBreak/>
        <w:t>13. Особености и класификация на югозападните говори. Български говори в Македония, Албания, Косово и Северозападна Гърция.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14. Диалектни различия в синтаксиса. Особености на словореда и интонацията. Диалектни предлози и съюзи.</w:t>
      </w:r>
    </w:p>
    <w:p w:rsidR="008803C9" w:rsidRPr="00404ADD" w:rsidRDefault="008803C9" w:rsidP="00404ADD">
      <w:pPr>
        <w:ind w:left="720"/>
        <w:rPr>
          <w:rFonts w:ascii="Trebuchet MS" w:hAnsi="Trebuchet MS"/>
        </w:rPr>
      </w:pPr>
      <w:r w:rsidRPr="00404ADD">
        <w:rPr>
          <w:rFonts w:ascii="Trebuchet MS" w:hAnsi="Trebuchet MS"/>
        </w:rPr>
        <w:t xml:space="preserve">15. Прояви на падежната система в българските диалекти. 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 xml:space="preserve">16. Лексикални различия в диалектите. Пътища за възникване на диалектните лексикални различия. </w:t>
      </w:r>
    </w:p>
    <w:p w:rsidR="008803C9" w:rsidRPr="00404ADD" w:rsidRDefault="008803C9" w:rsidP="00404ADD">
      <w:pPr>
        <w:tabs>
          <w:tab w:val="left" w:pos="1080"/>
        </w:tabs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 xml:space="preserve">17. Семантична структура на лексикалните диалектизми – еднозначни думи (немотивирани и мотивирани); многозначни думи. </w:t>
      </w:r>
    </w:p>
    <w:p w:rsidR="008803C9" w:rsidRPr="00404ADD" w:rsidRDefault="008803C9" w:rsidP="00404ADD">
      <w:pPr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18. Отношения между лексемите в лексико-семантичната група (синонимия, омонимия, антонимия, лексико-семантична парадигма). Семантична организация на лексиката. Тематична група и семантично поле.</w:t>
      </w:r>
    </w:p>
    <w:p w:rsidR="008803C9" w:rsidRPr="00404ADD" w:rsidRDefault="008803C9" w:rsidP="00404ADD">
      <w:pPr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19. Семантични диалектизми. Процеси на разширяване или стесняване на семантичния обем на лексемите. Развитие на значението по семантично сходство на признаците, по метафоричен и метонимичен път.</w:t>
      </w:r>
    </w:p>
    <w:p w:rsidR="008803C9" w:rsidRPr="00404ADD" w:rsidRDefault="008803C9" w:rsidP="00404ADD">
      <w:pPr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20. Мястото на диалектната лексика в професионалните говори, тайните езици и младежкия сленг. Употреба на диалектна лексика със стилистична функция в разговорния и книжовен стил на българския език.</w:t>
      </w:r>
    </w:p>
    <w:p w:rsidR="008803C9" w:rsidRPr="00404ADD" w:rsidRDefault="008803C9" w:rsidP="00404ADD">
      <w:pPr>
        <w:ind w:left="1080" w:hanging="360"/>
        <w:rPr>
          <w:rFonts w:ascii="Trebuchet MS" w:hAnsi="Trebuchet MS"/>
        </w:rPr>
      </w:pPr>
    </w:p>
    <w:p w:rsidR="008803C9" w:rsidRPr="00404ADD" w:rsidRDefault="008803C9" w:rsidP="00404ADD">
      <w:pPr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ОСНОВНА ЛИТЕРАТУРА:</w:t>
      </w:r>
    </w:p>
    <w:p w:rsidR="008803C9" w:rsidRPr="00404ADD" w:rsidRDefault="008803C9" w:rsidP="00110CE8">
      <w:pPr>
        <w:spacing w:after="0"/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Байчев, Б., М. Виденов Социолингвистично проучване на град Велико Търново. Наука и изкуств, София, 1983.</w:t>
      </w:r>
    </w:p>
    <w:p w:rsidR="008803C9" w:rsidRPr="00404ADD" w:rsidRDefault="008803C9" w:rsidP="00110CE8">
      <w:pPr>
        <w:spacing w:after="0"/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Виденов, М. Съвременната градска езикова ситуация. Унив. изд. "Св. Кл. Охридски", София, 1990.</w:t>
      </w:r>
    </w:p>
    <w:p w:rsidR="008803C9" w:rsidRPr="00404ADD" w:rsidRDefault="008803C9" w:rsidP="00110CE8">
      <w:pPr>
        <w:spacing w:after="0"/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Радева, В. Лексикалното богатство на българските говори. Народна просвета, София, 1982.</w:t>
      </w:r>
    </w:p>
    <w:p w:rsidR="008803C9" w:rsidRPr="00404ADD" w:rsidRDefault="008803C9" w:rsidP="00110CE8">
      <w:pPr>
        <w:spacing w:after="0"/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Стойков, Ст. Българска диалектология. III изд.,</w:t>
      </w:r>
      <w:r w:rsidRPr="00404ADD">
        <w:rPr>
          <w:rFonts w:ascii="Trebuchet MS" w:hAnsi="Trebuchet MS"/>
          <w:lang w:val="ru-RU"/>
        </w:rPr>
        <w:tab/>
      </w:r>
      <w:r w:rsidRPr="00404ADD">
        <w:rPr>
          <w:rFonts w:ascii="Trebuchet MS" w:hAnsi="Trebuchet MS"/>
        </w:rPr>
        <w:t>Изд. на БАН, София, 1993.</w:t>
      </w:r>
    </w:p>
    <w:p w:rsidR="008803C9" w:rsidRDefault="008803C9" w:rsidP="00110CE8">
      <w:pPr>
        <w:spacing w:after="0"/>
        <w:ind w:left="1080" w:hanging="360"/>
        <w:rPr>
          <w:rFonts w:ascii="Trebuchet MS" w:hAnsi="Trebuchet MS"/>
        </w:rPr>
      </w:pPr>
      <w:r w:rsidRPr="00404ADD">
        <w:rPr>
          <w:rFonts w:ascii="Trebuchet MS" w:hAnsi="Trebuchet MS"/>
        </w:rPr>
        <w:t>Хъдсън, Р. Д. Социолингвистика, Унив. изд. "Св. Кл. Охридски", София, 1995.</w:t>
      </w:r>
    </w:p>
    <w:p w:rsidR="008803C9" w:rsidRDefault="008803C9" w:rsidP="00110CE8">
      <w:pPr>
        <w:spacing w:after="0"/>
        <w:ind w:left="1080" w:hanging="360"/>
        <w:rPr>
          <w:rFonts w:ascii="Trebuchet MS" w:hAnsi="Trebuchet MS"/>
        </w:rPr>
      </w:pPr>
    </w:p>
    <w:p w:rsidR="008803C9" w:rsidRPr="00404ADD" w:rsidRDefault="008803C9" w:rsidP="00110CE8">
      <w:pPr>
        <w:spacing w:after="0"/>
        <w:ind w:left="1080" w:hanging="360"/>
        <w:rPr>
          <w:rFonts w:ascii="TmsCyrA" w:hAnsi="TmsCyrA"/>
        </w:rPr>
      </w:pPr>
      <w:r>
        <w:rPr>
          <w:rFonts w:ascii="Trebuchet MS" w:hAnsi="Trebuchet MS"/>
        </w:rPr>
        <w:t>Използва се и библиографията, приложена към посочените трудове.</w:t>
      </w:r>
    </w:p>
    <w:sectPr w:rsidR="008803C9" w:rsidRPr="00404ADD" w:rsidSect="0065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msCy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0D954E1"/>
    <w:multiLevelType w:val="singleLevel"/>
    <w:tmpl w:val="FFEE0028"/>
    <w:lvl w:ilvl="0">
      <w:start w:val="15"/>
      <w:numFmt w:val="decimal"/>
      <w:lvlText w:val="%1."/>
      <w:legacy w:legacy="1" w:legacySpace="0" w:legacyIndent="442"/>
      <w:lvlJc w:val="left"/>
      <w:rPr>
        <w:rFonts w:ascii="Cambria" w:hAnsi="Cambria" w:cs="Times New Roman" w:hint="default"/>
      </w:r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62550FB9"/>
    <w:multiLevelType w:val="singleLevel"/>
    <w:tmpl w:val="B60C8E56"/>
    <w:lvl w:ilvl="0">
      <w:start w:val="1"/>
      <w:numFmt w:val="decimal"/>
      <w:pStyle w:val="Heading2"/>
      <w:lvlText w:val="%1."/>
      <w:legacy w:legacy="1" w:legacySpace="0" w:legacyIndent="451"/>
      <w:lvlJc w:val="left"/>
      <w:rPr>
        <w:rFonts w:ascii="Cambria" w:hAnsi="Cambria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B"/>
    <w:rsid w:val="0001314C"/>
    <w:rsid w:val="00041ECB"/>
    <w:rsid w:val="00051FC8"/>
    <w:rsid w:val="000A3622"/>
    <w:rsid w:val="000B5D69"/>
    <w:rsid w:val="00105450"/>
    <w:rsid w:val="00107DCC"/>
    <w:rsid w:val="00110CE8"/>
    <w:rsid w:val="00114604"/>
    <w:rsid w:val="00170F33"/>
    <w:rsid w:val="00191A4B"/>
    <w:rsid w:val="001B30DB"/>
    <w:rsid w:val="002347C7"/>
    <w:rsid w:val="00284A47"/>
    <w:rsid w:val="002A36CC"/>
    <w:rsid w:val="00334938"/>
    <w:rsid w:val="00362994"/>
    <w:rsid w:val="003B2335"/>
    <w:rsid w:val="00404ADD"/>
    <w:rsid w:val="00463164"/>
    <w:rsid w:val="004863F2"/>
    <w:rsid w:val="004A594B"/>
    <w:rsid w:val="004C0A03"/>
    <w:rsid w:val="004C784E"/>
    <w:rsid w:val="00583C1E"/>
    <w:rsid w:val="005D6AC1"/>
    <w:rsid w:val="006326A5"/>
    <w:rsid w:val="00650F12"/>
    <w:rsid w:val="006C51A5"/>
    <w:rsid w:val="006C67AB"/>
    <w:rsid w:val="0072022F"/>
    <w:rsid w:val="007D7E01"/>
    <w:rsid w:val="00800EF9"/>
    <w:rsid w:val="00813C84"/>
    <w:rsid w:val="00816AC2"/>
    <w:rsid w:val="008170F1"/>
    <w:rsid w:val="008803C9"/>
    <w:rsid w:val="008C23FA"/>
    <w:rsid w:val="00953D1A"/>
    <w:rsid w:val="009543E5"/>
    <w:rsid w:val="009D4710"/>
    <w:rsid w:val="00A037ED"/>
    <w:rsid w:val="00A8533A"/>
    <w:rsid w:val="00AD32F3"/>
    <w:rsid w:val="00AF594A"/>
    <w:rsid w:val="00B05BCE"/>
    <w:rsid w:val="00B43025"/>
    <w:rsid w:val="00B70519"/>
    <w:rsid w:val="00B8060E"/>
    <w:rsid w:val="00B85A8F"/>
    <w:rsid w:val="00B94755"/>
    <w:rsid w:val="00BC4254"/>
    <w:rsid w:val="00C465E7"/>
    <w:rsid w:val="00C76AB1"/>
    <w:rsid w:val="00CA4643"/>
    <w:rsid w:val="00D03412"/>
    <w:rsid w:val="00D65CDF"/>
    <w:rsid w:val="00D959A7"/>
    <w:rsid w:val="00D9638F"/>
    <w:rsid w:val="00DA2067"/>
    <w:rsid w:val="00DC5D7C"/>
    <w:rsid w:val="00E258B0"/>
    <w:rsid w:val="00E34D69"/>
    <w:rsid w:val="00ED19B7"/>
    <w:rsid w:val="00F23723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35"/>
    <w:pPr>
      <w:spacing w:after="200" w:line="276" w:lineRule="auto"/>
    </w:pPr>
    <w:rPr>
      <w:lang w:val="bg-BG" w:eastAsia="bg-BG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2022F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Nimbus Roman No9 L" w:hAnsi="Nimbus Roman No9 L" w:cs="Luxi Sans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022F"/>
    <w:rPr>
      <w:rFonts w:ascii="Nimbus Roman No9 L" w:hAnsi="Nimbus Roman No9 L" w:cs="Luxi Sans"/>
      <w:b/>
      <w:bCs/>
      <w:sz w:val="36"/>
      <w:szCs w:val="36"/>
      <w:lang w:eastAsia="ar-SA" w:bidi="ar-SA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"/>
    <w:basedOn w:val="Normal"/>
    <w:uiPriority w:val="99"/>
    <w:rsid w:val="00191A4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12">
    <w:name w:val="Style12"/>
    <w:basedOn w:val="Normal"/>
    <w:uiPriority w:val="99"/>
    <w:rsid w:val="00041EC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41ECB"/>
    <w:rPr>
      <w:rFonts w:ascii="Cambria" w:hAnsi="Cambria" w:cs="Cambria"/>
      <w:sz w:val="24"/>
      <w:szCs w:val="24"/>
    </w:rPr>
  </w:style>
  <w:style w:type="paragraph" w:customStyle="1" w:styleId="Style5">
    <w:name w:val="Style5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490" w:lineRule="exact"/>
      <w:ind w:firstLine="1171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355" w:lineRule="exact"/>
      <w:ind w:firstLine="720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Cambria" w:hAnsi="Cambria"/>
      <w:sz w:val="24"/>
      <w:szCs w:val="24"/>
    </w:rPr>
  </w:style>
  <w:style w:type="paragraph" w:customStyle="1" w:styleId="CharCharChar">
    <w:name w:val="Char Char Char"/>
    <w:basedOn w:val="Normal"/>
    <w:uiPriority w:val="99"/>
    <w:rsid w:val="0072022F"/>
    <w:pPr>
      <w:spacing w:after="160" w:line="240" w:lineRule="exact"/>
    </w:pPr>
    <w:rPr>
      <w:rFonts w:ascii="Tahoma" w:hAnsi="Tahoma" w:cs="Tahoma"/>
      <w:sz w:val="24"/>
      <w:szCs w:val="20"/>
    </w:rPr>
  </w:style>
  <w:style w:type="character" w:styleId="Hyperlink">
    <w:name w:val="Hyperlink"/>
    <w:basedOn w:val="DefaultParagraphFont"/>
    <w:uiPriority w:val="99"/>
    <w:rsid w:val="0072022F"/>
    <w:rPr>
      <w:rFonts w:cs="Times New Roman"/>
      <w:color w:val="000080"/>
      <w:u w:val="single"/>
    </w:rPr>
  </w:style>
  <w:style w:type="character" w:customStyle="1" w:styleId="FontStyle102">
    <w:name w:val="Font Style102"/>
    <w:basedOn w:val="DefaultParagraphFont"/>
    <w:uiPriority w:val="99"/>
    <w:rsid w:val="0072022F"/>
    <w:rPr>
      <w:rFonts w:ascii="Times New Roman" w:hAnsi="Times New Roman" w:cs="Times New Roman"/>
      <w:sz w:val="18"/>
      <w:szCs w:val="18"/>
    </w:rPr>
  </w:style>
  <w:style w:type="paragraph" w:customStyle="1" w:styleId="references">
    <w:name w:val="references"/>
    <w:uiPriority w:val="99"/>
    <w:rsid w:val="0072022F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rsid w:val="007202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22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70F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1ADB"/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35"/>
    <w:pPr>
      <w:spacing w:after="200" w:line="276" w:lineRule="auto"/>
    </w:pPr>
    <w:rPr>
      <w:lang w:val="bg-BG" w:eastAsia="bg-BG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2022F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Nimbus Roman No9 L" w:hAnsi="Nimbus Roman No9 L" w:cs="Luxi Sans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022F"/>
    <w:rPr>
      <w:rFonts w:ascii="Nimbus Roman No9 L" w:hAnsi="Nimbus Roman No9 L" w:cs="Luxi Sans"/>
      <w:b/>
      <w:bCs/>
      <w:sz w:val="36"/>
      <w:szCs w:val="36"/>
      <w:lang w:eastAsia="ar-SA" w:bidi="ar-SA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"/>
    <w:basedOn w:val="Normal"/>
    <w:uiPriority w:val="99"/>
    <w:rsid w:val="00191A4B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12">
    <w:name w:val="Style12"/>
    <w:basedOn w:val="Normal"/>
    <w:uiPriority w:val="99"/>
    <w:rsid w:val="00041EC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041ECB"/>
    <w:rPr>
      <w:rFonts w:ascii="Cambria" w:hAnsi="Cambria" w:cs="Cambria"/>
      <w:sz w:val="24"/>
      <w:szCs w:val="24"/>
    </w:rPr>
  </w:style>
  <w:style w:type="paragraph" w:customStyle="1" w:styleId="Style5">
    <w:name w:val="Style5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490" w:lineRule="exact"/>
      <w:ind w:firstLine="1171"/>
    </w:pPr>
    <w:rPr>
      <w:rFonts w:ascii="Cambria" w:hAnsi="Cambria"/>
      <w:sz w:val="24"/>
      <w:szCs w:val="24"/>
    </w:rPr>
  </w:style>
  <w:style w:type="paragraph" w:customStyle="1" w:styleId="Style8">
    <w:name w:val="Style8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355" w:lineRule="exact"/>
      <w:ind w:firstLine="720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Cambria" w:hAnsi="Cambria"/>
      <w:sz w:val="24"/>
      <w:szCs w:val="24"/>
    </w:rPr>
  </w:style>
  <w:style w:type="paragraph" w:customStyle="1" w:styleId="Style16">
    <w:name w:val="Style16"/>
    <w:basedOn w:val="Normal"/>
    <w:uiPriority w:val="99"/>
    <w:rsid w:val="0072022F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Cambria" w:hAnsi="Cambria"/>
      <w:sz w:val="24"/>
      <w:szCs w:val="24"/>
    </w:rPr>
  </w:style>
  <w:style w:type="paragraph" w:customStyle="1" w:styleId="CharCharChar">
    <w:name w:val="Char Char Char"/>
    <w:basedOn w:val="Normal"/>
    <w:uiPriority w:val="99"/>
    <w:rsid w:val="0072022F"/>
    <w:pPr>
      <w:spacing w:after="160" w:line="240" w:lineRule="exact"/>
    </w:pPr>
    <w:rPr>
      <w:rFonts w:ascii="Tahoma" w:hAnsi="Tahoma" w:cs="Tahoma"/>
      <w:sz w:val="24"/>
      <w:szCs w:val="20"/>
    </w:rPr>
  </w:style>
  <w:style w:type="character" w:styleId="Hyperlink">
    <w:name w:val="Hyperlink"/>
    <w:basedOn w:val="DefaultParagraphFont"/>
    <w:uiPriority w:val="99"/>
    <w:rsid w:val="0072022F"/>
    <w:rPr>
      <w:rFonts w:cs="Times New Roman"/>
      <w:color w:val="000080"/>
      <w:u w:val="single"/>
    </w:rPr>
  </w:style>
  <w:style w:type="character" w:customStyle="1" w:styleId="FontStyle102">
    <w:name w:val="Font Style102"/>
    <w:basedOn w:val="DefaultParagraphFont"/>
    <w:uiPriority w:val="99"/>
    <w:rsid w:val="0072022F"/>
    <w:rPr>
      <w:rFonts w:ascii="Times New Roman" w:hAnsi="Times New Roman" w:cs="Times New Roman"/>
      <w:sz w:val="18"/>
      <w:szCs w:val="18"/>
    </w:rPr>
  </w:style>
  <w:style w:type="paragraph" w:customStyle="1" w:styleId="references">
    <w:name w:val="references"/>
    <w:uiPriority w:val="99"/>
    <w:rsid w:val="0072022F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rsid w:val="007202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022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70F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1ADB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Тема: Моделиране на химичния състав на атмосферата и породените рискове за околната среда и човешкото здраве </vt:lpstr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Моделиране на химичния състав на атмосферата и породените рискове за околната среда и човешкото здраве</dc:title>
  <dc:creator>BAS</dc:creator>
  <cp:lastModifiedBy>CO3</cp:lastModifiedBy>
  <cp:revision>2</cp:revision>
  <cp:lastPrinted>2012-12-12T08:43:00Z</cp:lastPrinted>
  <dcterms:created xsi:type="dcterms:W3CDTF">2013-10-28T09:17:00Z</dcterms:created>
  <dcterms:modified xsi:type="dcterms:W3CDTF">2013-10-28T09:17:00Z</dcterms:modified>
</cp:coreProperties>
</file>